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1C" w:rsidRDefault="00D23B80" w:rsidP="00C46750">
      <w:pPr>
        <w:pStyle w:val="AralkYok"/>
        <w:ind w:left="-993"/>
        <w:jc w:val="center"/>
        <w:rPr>
          <w:rFonts w:ascii="Times New Roman" w:hAnsi="Times New Roman" w:cs="Times New Roman"/>
          <w:b/>
          <w:sz w:val="24"/>
          <w:szCs w:val="24"/>
        </w:rPr>
      </w:pPr>
      <w:r>
        <w:rPr>
          <w:rFonts w:ascii="Times New Roman" w:hAnsi="Times New Roman" w:cs="Times New Roman"/>
          <w:b/>
          <w:sz w:val="24"/>
          <w:szCs w:val="24"/>
        </w:rPr>
        <w:t>İZMİR KAVRAM MESLEK YÜKSEKOKULU</w:t>
      </w:r>
    </w:p>
    <w:p w:rsidR="002030F0" w:rsidRDefault="00D23B80" w:rsidP="002030F0">
      <w:pPr>
        <w:pStyle w:val="AralkYok"/>
        <w:ind w:left="-993"/>
        <w:jc w:val="center"/>
        <w:rPr>
          <w:rFonts w:ascii="Times New Roman" w:hAnsi="Times New Roman" w:cs="Times New Roman"/>
          <w:sz w:val="24"/>
          <w:szCs w:val="24"/>
        </w:rPr>
      </w:pPr>
      <w:r>
        <w:rPr>
          <w:rFonts w:ascii="Times New Roman" w:hAnsi="Times New Roman" w:cs="Times New Roman"/>
          <w:b/>
          <w:sz w:val="24"/>
          <w:szCs w:val="24"/>
        </w:rPr>
        <w:t>YÜKSEKOKUL SEKRETERLİĞİ</w:t>
      </w:r>
    </w:p>
    <w:p w:rsidR="0031771C" w:rsidRDefault="0031771C" w:rsidP="0031771C">
      <w:pPr>
        <w:pStyle w:val="AralkYok"/>
        <w:ind w:left="-993"/>
        <w:rPr>
          <w:rFonts w:ascii="Times New Roman" w:hAnsi="Times New Roman" w:cs="Times New Roman"/>
          <w:sz w:val="24"/>
          <w:szCs w:val="24"/>
        </w:rPr>
      </w:pPr>
    </w:p>
    <w:p w:rsidR="0031771C" w:rsidRDefault="0031771C" w:rsidP="0031771C">
      <w:pPr>
        <w:pStyle w:val="AralkYok"/>
        <w:ind w:left="-993"/>
        <w:rPr>
          <w:rFonts w:ascii="Times New Roman" w:hAnsi="Times New Roman" w:cs="Times New Roman"/>
          <w:sz w:val="24"/>
          <w:szCs w:val="24"/>
        </w:rPr>
      </w:pPr>
    </w:p>
    <w:p w:rsidR="0031771C" w:rsidRDefault="0031771C" w:rsidP="0031771C">
      <w:pPr>
        <w:pStyle w:val="AralkYok"/>
        <w:rPr>
          <w:rFonts w:ascii="Times New Roman" w:hAnsi="Times New Roman" w:cs="Times New Roman"/>
          <w:sz w:val="24"/>
          <w:szCs w:val="24"/>
        </w:rPr>
      </w:pPr>
    </w:p>
    <w:p w:rsidR="0031771C" w:rsidRPr="009A638E" w:rsidRDefault="0031771C" w:rsidP="0031771C">
      <w:pPr>
        <w:pStyle w:val="AralkYok"/>
        <w:ind w:left="-993"/>
        <w:rPr>
          <w:rFonts w:ascii="Times New Roman" w:hAnsi="Times New Roman" w:cs="Times New Roman"/>
          <w:sz w:val="24"/>
          <w:szCs w:val="24"/>
        </w:rPr>
      </w:pPr>
      <w:r w:rsidRPr="009A638E">
        <w:rPr>
          <w:rFonts w:ascii="Times New Roman" w:hAnsi="Times New Roman" w:cs="Times New Roman"/>
          <w:sz w:val="24"/>
          <w:szCs w:val="24"/>
        </w:rPr>
        <w:t>Sayı   :</w:t>
      </w:r>
      <w:r>
        <w:rPr>
          <w:rFonts w:ascii="Times New Roman" w:hAnsi="Times New Roman" w:cs="Times New Roman"/>
          <w:sz w:val="24"/>
          <w:szCs w:val="24"/>
        </w:rPr>
        <w:t xml:space="preserve">   </w:t>
      </w:r>
      <w:proofErr w:type="gramStart"/>
      <w:r w:rsidR="006545C8">
        <w:rPr>
          <w:rFonts w:ascii="Times New Roman" w:hAnsi="Times New Roman" w:cs="Times New Roman"/>
          <w:sz w:val="24"/>
          <w:szCs w:val="24"/>
        </w:rPr>
        <w:t>………………</w:t>
      </w:r>
      <w:r w:rsidR="00034367">
        <w:rPr>
          <w:rFonts w:ascii="Times New Roman" w:hAnsi="Times New Roman" w:cs="Times New Roman"/>
          <w:sz w:val="24"/>
          <w:szCs w:val="24"/>
        </w:rPr>
        <w:t>………….</w:t>
      </w:r>
      <w:proofErr w:type="gramEnd"/>
      <w:r w:rsidR="00034367">
        <w:rPr>
          <w:rFonts w:ascii="Times New Roman" w:hAnsi="Times New Roman" w:cs="Times New Roman"/>
          <w:sz w:val="24"/>
          <w:szCs w:val="24"/>
        </w:rPr>
        <w:t xml:space="preserve">    </w:t>
      </w:r>
      <w:r w:rsidR="006545C8">
        <w:rPr>
          <w:rFonts w:ascii="Times New Roman" w:hAnsi="Times New Roman" w:cs="Times New Roman"/>
          <w:sz w:val="24"/>
          <w:szCs w:val="24"/>
        </w:rPr>
        <w:t xml:space="preserve"> </w:t>
      </w:r>
      <w:proofErr w:type="gramStart"/>
      <w:r w:rsidR="002F36C7">
        <w:rPr>
          <w:rFonts w:ascii="Times New Roman" w:hAnsi="Times New Roman" w:cs="Times New Roman"/>
          <w:sz w:val="24"/>
          <w:szCs w:val="24"/>
        </w:rPr>
        <w:t>..</w:t>
      </w:r>
      <w:proofErr w:type="gramEnd"/>
      <w:r w:rsidR="002F36C7">
        <w:rPr>
          <w:rFonts w:ascii="Times New Roman" w:hAnsi="Times New Roman" w:cs="Times New Roman"/>
          <w:sz w:val="24"/>
          <w:szCs w:val="24"/>
        </w:rPr>
        <w:t xml:space="preserve"> / </w:t>
      </w:r>
      <w:proofErr w:type="gramStart"/>
      <w:r w:rsidR="002F36C7">
        <w:rPr>
          <w:rFonts w:ascii="Times New Roman" w:hAnsi="Times New Roman" w:cs="Times New Roman"/>
          <w:sz w:val="24"/>
          <w:szCs w:val="24"/>
        </w:rPr>
        <w:t>..</w:t>
      </w:r>
      <w:proofErr w:type="gramEnd"/>
      <w:r w:rsidR="002F36C7">
        <w:rPr>
          <w:rFonts w:ascii="Times New Roman" w:hAnsi="Times New Roman" w:cs="Times New Roman"/>
          <w:sz w:val="24"/>
          <w:szCs w:val="24"/>
        </w:rPr>
        <w:t xml:space="preserve"> / 20</w:t>
      </w:r>
      <w:proofErr w:type="gramStart"/>
      <w:r w:rsidR="002F36C7">
        <w:rPr>
          <w:rFonts w:ascii="Times New Roman" w:hAnsi="Times New Roman" w:cs="Times New Roman"/>
          <w:sz w:val="24"/>
          <w:szCs w:val="24"/>
        </w:rPr>
        <w:t>..</w:t>
      </w:r>
      <w:proofErr w:type="gramEnd"/>
      <w:r>
        <w:rPr>
          <w:rFonts w:ascii="Times New Roman" w:hAnsi="Times New Roman" w:cs="Times New Roman"/>
          <w:sz w:val="24"/>
          <w:szCs w:val="24"/>
        </w:rPr>
        <w:t xml:space="preserve">     </w:t>
      </w:r>
      <w:bookmarkStart w:id="0" w:name="_GoBack"/>
      <w:bookmarkEnd w:id="0"/>
    </w:p>
    <w:p w:rsidR="0031771C" w:rsidRPr="009A638E" w:rsidRDefault="0031771C" w:rsidP="0031771C">
      <w:pPr>
        <w:pStyle w:val="AralkYok"/>
        <w:ind w:left="-993"/>
        <w:rPr>
          <w:rFonts w:ascii="Times New Roman" w:hAnsi="Times New Roman" w:cs="Times New Roman"/>
          <w:sz w:val="24"/>
          <w:szCs w:val="24"/>
        </w:rPr>
      </w:pPr>
    </w:p>
    <w:p w:rsidR="0031771C" w:rsidRDefault="0031771C" w:rsidP="002030F0">
      <w:pPr>
        <w:pStyle w:val="AralkYok"/>
        <w:ind w:left="-993"/>
        <w:rPr>
          <w:rFonts w:ascii="Times New Roman" w:hAnsi="Times New Roman" w:cs="Times New Roman"/>
          <w:sz w:val="24"/>
          <w:szCs w:val="24"/>
        </w:rPr>
      </w:pPr>
      <w:r>
        <w:rPr>
          <w:rFonts w:ascii="Times New Roman" w:hAnsi="Times New Roman" w:cs="Times New Roman"/>
          <w:sz w:val="24"/>
          <w:szCs w:val="24"/>
        </w:rPr>
        <w:t>Konu</w:t>
      </w:r>
      <w:r w:rsidRPr="009A638E">
        <w:rPr>
          <w:rFonts w:ascii="Times New Roman" w:hAnsi="Times New Roman" w:cs="Times New Roman"/>
          <w:sz w:val="24"/>
          <w:szCs w:val="24"/>
        </w:rPr>
        <w:t xml:space="preserve">: </w:t>
      </w:r>
      <w:proofErr w:type="spellStart"/>
      <w:r w:rsidR="0042509D">
        <w:rPr>
          <w:rFonts w:ascii="Times New Roman" w:hAnsi="Times New Roman" w:cs="Times New Roman"/>
          <w:sz w:val="24"/>
          <w:szCs w:val="24"/>
        </w:rPr>
        <w:t>Satınalma</w:t>
      </w:r>
      <w:proofErr w:type="spellEnd"/>
      <w:r w:rsidR="0042509D">
        <w:rPr>
          <w:rFonts w:ascii="Times New Roman" w:hAnsi="Times New Roman" w:cs="Times New Roman"/>
          <w:sz w:val="24"/>
          <w:szCs w:val="24"/>
        </w:rPr>
        <w:t xml:space="preserve">, </w:t>
      </w:r>
      <w:r>
        <w:rPr>
          <w:rFonts w:ascii="Times New Roman" w:hAnsi="Times New Roman" w:cs="Times New Roman"/>
          <w:sz w:val="24"/>
          <w:szCs w:val="24"/>
        </w:rPr>
        <w:t>Piyasa Fiyat Araştırma</w:t>
      </w:r>
      <w:r w:rsidR="0042509D">
        <w:rPr>
          <w:rFonts w:ascii="Times New Roman" w:hAnsi="Times New Roman" w:cs="Times New Roman"/>
          <w:sz w:val="24"/>
          <w:szCs w:val="24"/>
        </w:rPr>
        <w:t xml:space="preserve">sı, Muayene ve </w:t>
      </w:r>
      <w:r w:rsidR="009C1721">
        <w:rPr>
          <w:rFonts w:ascii="Times New Roman" w:hAnsi="Times New Roman" w:cs="Times New Roman"/>
          <w:sz w:val="24"/>
          <w:szCs w:val="24"/>
        </w:rPr>
        <w:t xml:space="preserve">Mal </w:t>
      </w:r>
      <w:r w:rsidR="0042509D">
        <w:rPr>
          <w:rFonts w:ascii="Times New Roman" w:hAnsi="Times New Roman" w:cs="Times New Roman"/>
          <w:sz w:val="24"/>
          <w:szCs w:val="24"/>
        </w:rPr>
        <w:t>Kabul</w:t>
      </w:r>
      <w:r w:rsidR="00984B47">
        <w:rPr>
          <w:rFonts w:ascii="Times New Roman" w:hAnsi="Times New Roman" w:cs="Times New Roman"/>
          <w:sz w:val="24"/>
          <w:szCs w:val="24"/>
        </w:rPr>
        <w:t>, İhale Komisyon</w:t>
      </w:r>
      <w:r w:rsidRPr="009A638E">
        <w:rPr>
          <w:rFonts w:ascii="Times New Roman" w:hAnsi="Times New Roman" w:cs="Times New Roman"/>
          <w:sz w:val="24"/>
          <w:szCs w:val="24"/>
        </w:rPr>
        <w:t xml:space="preserve"> </w:t>
      </w:r>
      <w:r w:rsidR="00A2057D">
        <w:rPr>
          <w:rFonts w:ascii="Times New Roman" w:hAnsi="Times New Roman" w:cs="Times New Roman"/>
          <w:sz w:val="24"/>
          <w:szCs w:val="24"/>
        </w:rPr>
        <w:t>Görevlileri</w:t>
      </w:r>
      <w:r w:rsidRPr="009A638E">
        <w:rPr>
          <w:rFonts w:ascii="Times New Roman" w:hAnsi="Times New Roman" w:cs="Times New Roman"/>
          <w:sz w:val="24"/>
          <w:szCs w:val="24"/>
        </w:rPr>
        <w:t xml:space="preserve"> Oluşturulması</w:t>
      </w:r>
    </w:p>
    <w:p w:rsidR="009C1721" w:rsidRPr="009C1721" w:rsidRDefault="009C1721" w:rsidP="001C2FCC">
      <w:pPr>
        <w:pStyle w:val="AralkYok"/>
        <w:spacing w:line="360" w:lineRule="auto"/>
        <w:jc w:val="both"/>
        <w:rPr>
          <w:rFonts w:ascii="Times New Roman" w:hAnsi="Times New Roman" w:cs="Times New Roman"/>
          <w:sz w:val="24"/>
          <w:szCs w:val="24"/>
        </w:rPr>
      </w:pPr>
    </w:p>
    <w:p w:rsidR="0031771C" w:rsidRDefault="0031771C" w:rsidP="009C1721">
      <w:pPr>
        <w:pStyle w:val="AralkYok"/>
        <w:spacing w:line="360" w:lineRule="auto"/>
        <w:ind w:left="-992"/>
        <w:jc w:val="both"/>
        <w:rPr>
          <w:rFonts w:ascii="Times New Roman" w:hAnsi="Times New Roman" w:cs="Times New Roman"/>
          <w:sz w:val="24"/>
          <w:szCs w:val="24"/>
        </w:rPr>
      </w:pPr>
      <w:r w:rsidRPr="009C1721">
        <w:rPr>
          <w:rFonts w:ascii="Times New Roman" w:hAnsi="Times New Roman" w:cs="Times New Roman"/>
          <w:sz w:val="24"/>
          <w:szCs w:val="24"/>
        </w:rPr>
        <w:t xml:space="preserve">Üniversitemiz tarafından yapılacak </w:t>
      </w:r>
      <w:r w:rsidR="00EE2A4F" w:rsidRPr="009C1721">
        <w:rPr>
          <w:rFonts w:ascii="Times New Roman" w:hAnsi="Times New Roman" w:cs="Times New Roman"/>
          <w:sz w:val="24"/>
          <w:szCs w:val="24"/>
        </w:rPr>
        <w:t>‘</w:t>
      </w:r>
      <w:r w:rsidR="006545C8">
        <w:rPr>
          <w:rFonts w:ascii="Times New Roman" w:hAnsi="Times New Roman" w:cs="Times New Roman"/>
          <w:sz w:val="24"/>
          <w:szCs w:val="24"/>
        </w:rPr>
        <w:t>Tamamlayıcı Sağlık Sigortası Hizmet Alımı</w:t>
      </w:r>
      <w:r w:rsidR="006545C8" w:rsidRPr="009C1721">
        <w:rPr>
          <w:rFonts w:ascii="Times New Roman" w:hAnsi="Times New Roman" w:cs="Times New Roman"/>
          <w:sz w:val="24"/>
          <w:szCs w:val="24"/>
        </w:rPr>
        <w:t>’</w:t>
      </w:r>
      <w:r w:rsidR="00EE2A4F" w:rsidRPr="009C1721">
        <w:rPr>
          <w:rFonts w:ascii="Times New Roman" w:hAnsi="Times New Roman" w:cs="Times New Roman"/>
          <w:sz w:val="24"/>
          <w:szCs w:val="24"/>
        </w:rPr>
        <w:t xml:space="preserve"> </w:t>
      </w:r>
      <w:r w:rsidR="00D23B80">
        <w:rPr>
          <w:rFonts w:ascii="Times New Roman" w:hAnsi="Times New Roman" w:cs="Times New Roman"/>
          <w:sz w:val="24"/>
          <w:szCs w:val="24"/>
        </w:rPr>
        <w:t>Müdürlük</w:t>
      </w:r>
      <w:r w:rsidR="006C56B7">
        <w:rPr>
          <w:rFonts w:ascii="Times New Roman" w:hAnsi="Times New Roman" w:cs="Times New Roman"/>
          <w:sz w:val="24"/>
          <w:szCs w:val="24"/>
        </w:rPr>
        <w:t xml:space="preserve"> Hizmetinde Kullanılmak üzere </w:t>
      </w:r>
      <w:r w:rsidR="00034367" w:rsidRPr="009C1721">
        <w:rPr>
          <w:rFonts w:ascii="Times New Roman" w:hAnsi="Times New Roman" w:cs="Times New Roman"/>
          <w:sz w:val="24"/>
          <w:szCs w:val="24"/>
        </w:rPr>
        <w:t xml:space="preserve">16/11/2018 </w:t>
      </w:r>
      <w:r w:rsidR="009C1721" w:rsidRPr="009C1721">
        <w:rPr>
          <w:rFonts w:ascii="Times New Roman" w:hAnsi="Times New Roman" w:cs="Times New Roman"/>
          <w:sz w:val="24"/>
          <w:szCs w:val="24"/>
        </w:rPr>
        <w:t xml:space="preserve">tarih ve 30597 sayılı Resmi Gazetede yayımlanan Vakıf Yükseköğretim Kurumları İhale Yönetmeliğine göre </w:t>
      </w:r>
      <w:r>
        <w:rPr>
          <w:rFonts w:ascii="Times New Roman" w:hAnsi="Times New Roman" w:cs="Times New Roman"/>
          <w:sz w:val="24"/>
          <w:szCs w:val="24"/>
        </w:rPr>
        <w:t>gerçekleştirilecektir.</w:t>
      </w:r>
    </w:p>
    <w:p w:rsidR="0031771C" w:rsidRDefault="0031771C" w:rsidP="0031771C">
      <w:pPr>
        <w:pStyle w:val="AralkYok"/>
        <w:spacing w:line="360" w:lineRule="auto"/>
        <w:ind w:left="-992"/>
        <w:jc w:val="both"/>
        <w:rPr>
          <w:rFonts w:ascii="Times New Roman" w:hAnsi="Times New Roman" w:cs="Times New Roman"/>
          <w:sz w:val="24"/>
          <w:szCs w:val="24"/>
        </w:rPr>
      </w:pPr>
    </w:p>
    <w:p w:rsidR="009C1721" w:rsidRPr="00807D62" w:rsidRDefault="0031771C" w:rsidP="001C2FCC">
      <w:pPr>
        <w:pStyle w:val="AralkYok"/>
        <w:spacing w:line="360" w:lineRule="auto"/>
        <w:ind w:left="-992"/>
        <w:jc w:val="both"/>
        <w:rPr>
          <w:rFonts w:ascii="Times New Roman" w:hAnsi="Times New Roman" w:cs="Times New Roman"/>
          <w:sz w:val="24"/>
          <w:szCs w:val="24"/>
        </w:rPr>
      </w:pPr>
      <w:r>
        <w:rPr>
          <w:rFonts w:ascii="Times New Roman" w:hAnsi="Times New Roman" w:cs="Times New Roman"/>
          <w:sz w:val="24"/>
          <w:szCs w:val="24"/>
        </w:rPr>
        <w:t>Piyasa Fiyat Araştırması</w:t>
      </w:r>
      <w:r w:rsidR="009C1721">
        <w:rPr>
          <w:rFonts w:ascii="Times New Roman" w:hAnsi="Times New Roman" w:cs="Times New Roman"/>
          <w:sz w:val="24"/>
          <w:szCs w:val="24"/>
        </w:rPr>
        <w:t>’nın y</w:t>
      </w:r>
      <w:r>
        <w:rPr>
          <w:rFonts w:ascii="Times New Roman" w:hAnsi="Times New Roman" w:cs="Times New Roman"/>
          <w:sz w:val="24"/>
          <w:szCs w:val="24"/>
        </w:rPr>
        <w:t>apıl</w:t>
      </w:r>
      <w:r w:rsidR="009C1721">
        <w:rPr>
          <w:rFonts w:ascii="Times New Roman" w:hAnsi="Times New Roman" w:cs="Times New Roman"/>
          <w:sz w:val="24"/>
          <w:szCs w:val="24"/>
        </w:rPr>
        <w:t>abilmesi, Satın alma</w:t>
      </w:r>
      <w:r w:rsidR="00984B47">
        <w:rPr>
          <w:rFonts w:ascii="Times New Roman" w:hAnsi="Times New Roman" w:cs="Times New Roman"/>
          <w:sz w:val="24"/>
          <w:szCs w:val="24"/>
        </w:rPr>
        <w:t xml:space="preserve"> İşlemlerinin yapılabilmesi, Muayene Mal Kabul’ ü ile İhale </w:t>
      </w:r>
      <w:r w:rsidR="009C1721">
        <w:rPr>
          <w:rFonts w:ascii="Times New Roman" w:hAnsi="Times New Roman" w:cs="Times New Roman"/>
          <w:sz w:val="24"/>
          <w:szCs w:val="24"/>
        </w:rPr>
        <w:t>Komisyon’un da aşağıda isimleri yazılı personelin görevlendirilmeleri hususunda olurlarınızı arz ederim.</w:t>
      </w:r>
    </w:p>
    <w:p w:rsidR="0031771C" w:rsidRDefault="00873608" w:rsidP="0031771C">
      <w:pPr>
        <w:ind w:left="4956"/>
        <w:jc w:val="center"/>
        <w:rPr>
          <w:rFonts w:ascii="Times New Roman" w:hAnsi="Times New Roman" w:cs="Times New Roman"/>
        </w:rPr>
      </w:pPr>
      <w:r>
        <w:rPr>
          <w:rFonts w:ascii="Times New Roman" w:hAnsi="Times New Roman" w:cs="Times New Roman"/>
        </w:rPr>
        <w:t>İhale Yetkilisi</w:t>
      </w:r>
    </w:p>
    <w:p w:rsidR="00873608" w:rsidRDefault="002F36C7" w:rsidP="0031771C">
      <w:pPr>
        <w:ind w:left="4956"/>
        <w:jc w:val="center"/>
        <w:rPr>
          <w:rFonts w:ascii="Times New Roman" w:hAnsi="Times New Roman" w:cs="Times New Roman"/>
        </w:rPr>
      </w:pPr>
      <w:proofErr w:type="gramStart"/>
      <w:r>
        <w:rPr>
          <w:rFonts w:ascii="Times New Roman" w:hAnsi="Times New Roman" w:cs="Times New Roman"/>
        </w:rPr>
        <w:t>………………</w:t>
      </w:r>
      <w:proofErr w:type="gramEnd"/>
    </w:p>
    <w:p w:rsidR="009C1721" w:rsidRDefault="009C1721" w:rsidP="0031771C">
      <w:pPr>
        <w:rPr>
          <w:rFonts w:ascii="Times New Roman" w:hAnsi="Times New Roman" w:cs="Times New Roman"/>
        </w:rPr>
      </w:pPr>
    </w:p>
    <w:p w:rsidR="001C2FCC" w:rsidRDefault="001C2FCC" w:rsidP="0031771C">
      <w:pPr>
        <w:rPr>
          <w:rFonts w:ascii="Times New Roman" w:hAnsi="Times New Roman" w:cs="Times New Roman"/>
        </w:rPr>
      </w:pPr>
    </w:p>
    <w:p w:rsidR="001C2FCC" w:rsidRDefault="001C2FCC" w:rsidP="0031771C">
      <w:pPr>
        <w:rPr>
          <w:rFonts w:ascii="Times New Roman" w:hAnsi="Times New Roman" w:cs="Times New Roman"/>
        </w:rPr>
      </w:pPr>
    </w:p>
    <w:p w:rsidR="0031771C" w:rsidRPr="00383FB6" w:rsidRDefault="00062DDD" w:rsidP="0031771C">
      <w:pPr>
        <w:rPr>
          <w:rFonts w:ascii="Times New Roman" w:hAnsi="Times New Roman" w:cs="Times New Roman"/>
          <w:b/>
        </w:rPr>
      </w:pPr>
      <w:proofErr w:type="spellStart"/>
      <w:r>
        <w:rPr>
          <w:rFonts w:ascii="Times New Roman" w:hAnsi="Times New Roman" w:cs="Times New Roman"/>
          <w:b/>
        </w:rPr>
        <w:t>Satınalma</w:t>
      </w:r>
      <w:proofErr w:type="spellEnd"/>
      <w:r>
        <w:rPr>
          <w:rFonts w:ascii="Times New Roman" w:hAnsi="Times New Roman" w:cs="Times New Roman"/>
          <w:b/>
        </w:rPr>
        <w:t xml:space="preserve">- </w:t>
      </w:r>
      <w:r w:rsidR="003F1F5C">
        <w:rPr>
          <w:rFonts w:ascii="Times New Roman" w:hAnsi="Times New Roman" w:cs="Times New Roman"/>
          <w:b/>
        </w:rPr>
        <w:t xml:space="preserve">Piyasa Fiyat Araştırma </w:t>
      </w:r>
      <w:r w:rsidR="00984B47">
        <w:rPr>
          <w:rFonts w:ascii="Times New Roman" w:hAnsi="Times New Roman" w:cs="Times New Roman"/>
          <w:b/>
        </w:rPr>
        <w:t xml:space="preserve">ve İhale Komisyon </w:t>
      </w:r>
      <w:r w:rsidR="003F1F5C">
        <w:rPr>
          <w:rFonts w:ascii="Times New Roman" w:hAnsi="Times New Roman" w:cs="Times New Roman"/>
          <w:b/>
        </w:rPr>
        <w:t>Görevlileri</w:t>
      </w:r>
      <w:r w:rsidR="00383FB6">
        <w:rPr>
          <w:rFonts w:ascii="Times New Roman" w:hAnsi="Times New Roman" w:cs="Times New Roman"/>
          <w:b/>
        </w:rPr>
        <w:t>:</w:t>
      </w:r>
    </w:p>
    <w:p w:rsidR="002C3A20" w:rsidRDefault="002F36C7" w:rsidP="0031771C">
      <w:pPr>
        <w:rPr>
          <w:rFonts w:ascii="Times New Roman" w:hAnsi="Times New Roman" w:cs="Times New Roman"/>
        </w:rPr>
      </w:pPr>
      <w:proofErr w:type="gramStart"/>
      <w:r>
        <w:rPr>
          <w:rFonts w:ascii="Times New Roman" w:hAnsi="Times New Roman" w:cs="Times New Roman"/>
        </w:rPr>
        <w:t>………………………….</w:t>
      </w:r>
      <w:proofErr w:type="gramEnd"/>
      <w:r w:rsidR="002C3A20">
        <w:rPr>
          <w:rFonts w:ascii="Times New Roman" w:hAnsi="Times New Roman" w:cs="Times New Roman"/>
        </w:rPr>
        <w:t xml:space="preserve">   -Yüksekokul Sekreteri</w:t>
      </w:r>
      <w:r w:rsidR="0031771C" w:rsidRPr="00D2149D">
        <w:rPr>
          <w:rFonts w:ascii="Times New Roman" w:hAnsi="Times New Roman" w:cs="Times New Roman"/>
        </w:rPr>
        <w:t xml:space="preserve"> </w:t>
      </w:r>
      <w:r w:rsidR="0007187F">
        <w:rPr>
          <w:rFonts w:ascii="Times New Roman" w:hAnsi="Times New Roman" w:cs="Times New Roman"/>
        </w:rPr>
        <w:t>- BAŞKAN</w:t>
      </w:r>
    </w:p>
    <w:p w:rsidR="002C3A20" w:rsidRDefault="002F36C7" w:rsidP="0031771C">
      <w:pPr>
        <w:rPr>
          <w:rFonts w:ascii="Times New Roman" w:hAnsi="Times New Roman" w:cs="Times New Roman"/>
        </w:rPr>
      </w:pPr>
      <w:proofErr w:type="gramStart"/>
      <w:r>
        <w:rPr>
          <w:rFonts w:ascii="Times New Roman" w:hAnsi="Times New Roman" w:cs="Times New Roman"/>
        </w:rPr>
        <w:t>…………………………..</w:t>
      </w:r>
      <w:proofErr w:type="gramEnd"/>
      <w:r w:rsidR="002C3A20">
        <w:rPr>
          <w:rFonts w:ascii="Times New Roman" w:hAnsi="Times New Roman" w:cs="Times New Roman"/>
        </w:rPr>
        <w:t xml:space="preserve">  </w:t>
      </w:r>
      <w:r w:rsidR="0031771C" w:rsidRPr="00D2149D">
        <w:rPr>
          <w:rFonts w:ascii="Times New Roman" w:hAnsi="Times New Roman" w:cs="Times New Roman"/>
        </w:rPr>
        <w:t>-</w:t>
      </w:r>
      <w:proofErr w:type="spellStart"/>
      <w:r w:rsidR="0031771C" w:rsidRPr="00D2149D">
        <w:rPr>
          <w:rFonts w:ascii="Times New Roman" w:hAnsi="Times New Roman" w:cs="Times New Roman"/>
        </w:rPr>
        <w:t>Satınalma</w:t>
      </w:r>
      <w:proofErr w:type="spellEnd"/>
      <w:r w:rsidR="0031771C" w:rsidRPr="00D2149D">
        <w:rPr>
          <w:rFonts w:ascii="Times New Roman" w:hAnsi="Times New Roman" w:cs="Times New Roman"/>
        </w:rPr>
        <w:t xml:space="preserve"> </w:t>
      </w:r>
      <w:r w:rsidR="002C3A20">
        <w:rPr>
          <w:rFonts w:ascii="Times New Roman" w:hAnsi="Times New Roman" w:cs="Times New Roman"/>
        </w:rPr>
        <w:t>Görevlisi</w:t>
      </w:r>
      <w:r w:rsidR="0007187F">
        <w:rPr>
          <w:rFonts w:ascii="Times New Roman" w:hAnsi="Times New Roman" w:cs="Times New Roman"/>
        </w:rPr>
        <w:t xml:space="preserve"> - ÜYE</w:t>
      </w:r>
    </w:p>
    <w:p w:rsidR="0031771C" w:rsidRDefault="002F36C7" w:rsidP="0031771C">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873608">
        <w:rPr>
          <w:rFonts w:ascii="Times New Roman" w:hAnsi="Times New Roman" w:cs="Times New Roman"/>
        </w:rPr>
        <w:t>-</w:t>
      </w:r>
      <w:r w:rsidR="00034367">
        <w:rPr>
          <w:rFonts w:ascii="Times New Roman" w:hAnsi="Times New Roman" w:cs="Times New Roman"/>
        </w:rPr>
        <w:t>Personel İşleri</w:t>
      </w:r>
      <w:r w:rsidR="00596B3D">
        <w:rPr>
          <w:rFonts w:ascii="Times New Roman" w:hAnsi="Times New Roman" w:cs="Times New Roman"/>
        </w:rPr>
        <w:t xml:space="preserve"> Memuru</w:t>
      </w:r>
      <w:r w:rsidR="006B40EA">
        <w:rPr>
          <w:rFonts w:ascii="Times New Roman" w:hAnsi="Times New Roman" w:cs="Times New Roman"/>
        </w:rPr>
        <w:t xml:space="preserve"> </w:t>
      </w:r>
      <w:r w:rsidR="0007187F">
        <w:rPr>
          <w:rFonts w:ascii="Times New Roman" w:hAnsi="Times New Roman" w:cs="Times New Roman"/>
        </w:rPr>
        <w:t>- ÜYE</w:t>
      </w:r>
    </w:p>
    <w:p w:rsidR="00383FB6" w:rsidRDefault="00383FB6" w:rsidP="0031771C">
      <w:pPr>
        <w:rPr>
          <w:rFonts w:ascii="Times New Roman" w:hAnsi="Times New Roman" w:cs="Times New Roman"/>
        </w:rPr>
      </w:pPr>
    </w:p>
    <w:p w:rsidR="00383FB6" w:rsidRDefault="00355D4C" w:rsidP="0031771C">
      <w:pPr>
        <w:rPr>
          <w:rFonts w:ascii="Times New Roman" w:hAnsi="Times New Roman" w:cs="Times New Roman"/>
          <w:b/>
        </w:rPr>
      </w:pPr>
      <w:r w:rsidRPr="00355D4C">
        <w:rPr>
          <w:rFonts w:ascii="Times New Roman" w:hAnsi="Times New Roman" w:cs="Times New Roman"/>
          <w:b/>
        </w:rPr>
        <w:t xml:space="preserve">Muayene </w:t>
      </w:r>
      <w:r w:rsidR="0042509D">
        <w:rPr>
          <w:rFonts w:ascii="Times New Roman" w:hAnsi="Times New Roman" w:cs="Times New Roman"/>
          <w:b/>
        </w:rPr>
        <w:t xml:space="preserve">ve </w:t>
      </w:r>
      <w:r w:rsidR="009C1721">
        <w:rPr>
          <w:rFonts w:ascii="Times New Roman" w:hAnsi="Times New Roman" w:cs="Times New Roman"/>
          <w:b/>
        </w:rPr>
        <w:t xml:space="preserve">Mal </w:t>
      </w:r>
      <w:r w:rsidRPr="00355D4C">
        <w:rPr>
          <w:rFonts w:ascii="Times New Roman" w:hAnsi="Times New Roman" w:cs="Times New Roman"/>
          <w:b/>
        </w:rPr>
        <w:t xml:space="preserve">Kabul </w:t>
      </w:r>
      <w:r w:rsidR="003F1F5C">
        <w:rPr>
          <w:rFonts w:ascii="Times New Roman" w:hAnsi="Times New Roman" w:cs="Times New Roman"/>
          <w:b/>
        </w:rPr>
        <w:t>Görevlileri</w:t>
      </w:r>
      <w:r w:rsidRPr="00355D4C">
        <w:rPr>
          <w:rFonts w:ascii="Times New Roman" w:hAnsi="Times New Roman" w:cs="Times New Roman"/>
          <w:b/>
        </w:rPr>
        <w:t xml:space="preserve">: </w:t>
      </w:r>
    </w:p>
    <w:p w:rsidR="00034367" w:rsidRDefault="002F36C7" w:rsidP="00034367">
      <w:pP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w:t>
      </w:r>
      <w:r w:rsidR="00034367">
        <w:rPr>
          <w:rFonts w:ascii="Times New Roman" w:hAnsi="Times New Roman" w:cs="Times New Roman"/>
        </w:rPr>
        <w:t>-Personel İşleri Memuru</w:t>
      </w:r>
      <w:r w:rsidR="0007187F">
        <w:rPr>
          <w:rFonts w:ascii="Times New Roman" w:hAnsi="Times New Roman" w:cs="Times New Roman"/>
        </w:rPr>
        <w:t xml:space="preserve"> - ÜYE</w:t>
      </w:r>
    </w:p>
    <w:p w:rsidR="003F1F5C" w:rsidRPr="00D2149D" w:rsidRDefault="002F36C7" w:rsidP="003F1F5C">
      <w:pPr>
        <w:rPr>
          <w:rFonts w:ascii="Times New Roman" w:hAnsi="Times New Roman" w:cs="Times New Roman"/>
        </w:rPr>
      </w:pPr>
      <w:proofErr w:type="gramStart"/>
      <w:r>
        <w:rPr>
          <w:rFonts w:ascii="Times New Roman" w:hAnsi="Times New Roman" w:cs="Times New Roman"/>
        </w:rPr>
        <w:t>…………………………...</w:t>
      </w:r>
      <w:proofErr w:type="gramEnd"/>
      <w:r w:rsidR="00835C0B">
        <w:rPr>
          <w:rFonts w:ascii="Times New Roman" w:hAnsi="Times New Roman" w:cs="Times New Roman"/>
        </w:rPr>
        <w:t xml:space="preserve">    </w:t>
      </w:r>
      <w:r w:rsidR="002C3A20">
        <w:rPr>
          <w:rFonts w:ascii="Times New Roman" w:hAnsi="Times New Roman" w:cs="Times New Roman"/>
        </w:rPr>
        <w:t>-</w:t>
      </w:r>
      <w:proofErr w:type="spellStart"/>
      <w:r w:rsidR="002C3A20">
        <w:rPr>
          <w:rFonts w:ascii="Times New Roman" w:hAnsi="Times New Roman" w:cs="Times New Roman"/>
        </w:rPr>
        <w:t>Satınalma</w:t>
      </w:r>
      <w:proofErr w:type="spellEnd"/>
      <w:r w:rsidR="002C3A20">
        <w:rPr>
          <w:rFonts w:ascii="Times New Roman" w:hAnsi="Times New Roman" w:cs="Times New Roman"/>
        </w:rPr>
        <w:t xml:space="preserve"> </w:t>
      </w:r>
      <w:r w:rsidR="00835C0B">
        <w:rPr>
          <w:rFonts w:ascii="Times New Roman" w:hAnsi="Times New Roman" w:cs="Times New Roman"/>
        </w:rPr>
        <w:t>Görevlisi</w:t>
      </w:r>
      <w:r w:rsidR="0007187F">
        <w:rPr>
          <w:rFonts w:ascii="Times New Roman" w:hAnsi="Times New Roman" w:cs="Times New Roman"/>
        </w:rPr>
        <w:t xml:space="preserve"> - ÜYE</w:t>
      </w:r>
    </w:p>
    <w:sectPr w:rsidR="003F1F5C" w:rsidRPr="00D2149D" w:rsidSect="008B42D2">
      <w:headerReference w:type="even" r:id="rId6"/>
      <w:headerReference w:type="default" r:id="rId7"/>
      <w:headerReference w:type="first" r:id="rId8"/>
      <w:pgSz w:w="11900" w:h="16840"/>
      <w:pgMar w:top="1440" w:right="70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A10" w:rsidRDefault="006F1A10" w:rsidP="0031771C">
      <w:pPr>
        <w:spacing w:after="0" w:line="240" w:lineRule="auto"/>
      </w:pPr>
      <w:r>
        <w:separator/>
      </w:r>
    </w:p>
  </w:endnote>
  <w:endnote w:type="continuationSeparator" w:id="0">
    <w:p w:rsidR="006F1A10" w:rsidRDefault="006F1A10" w:rsidP="0031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A10" w:rsidRDefault="006F1A10" w:rsidP="0031771C">
      <w:pPr>
        <w:spacing w:after="0" w:line="240" w:lineRule="auto"/>
      </w:pPr>
      <w:r>
        <w:separator/>
      </w:r>
    </w:p>
  </w:footnote>
  <w:footnote w:type="continuationSeparator" w:id="0">
    <w:p w:rsidR="006F1A10" w:rsidRDefault="006F1A10" w:rsidP="0031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01" w:rsidRDefault="006F1A1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6192;mso-wrap-edited:f;mso-position-horizontal:center;mso-position-horizontal-relative:margin;mso-position-vertical:center;mso-position-vertical-relative:margin" wrapcoords="10663 711 10473 711 9875 942 9630 1327 9603 1634 9766 1942 9766 1961 10147 2231 10772 2538 7535 2692 7345 2692 7345 2885 10800 3173 9222 3365 8895 3423 8895 3712 10800 3789 10800 19484 4679 19695 4651 19791 3427 20099 3400 20099 2393 20407 2393 20542 3019 20695 3536 20715 3536 20849 3726 20869 5087 20869 16594 20869 17873 20869 17981 20715 18281 20695 19178 20542 19178 20407 18199 20099 18172 20099 16948 19791 16920 19734 15723 19676 10800 19484 10800 3789 12160 3769 12649 3692 12677 3385 10800 3173 14227 2885 14227 2615 14064 2596 10827 2538 11425 2231 11806 1961 11806 1942 11969 1634 11942 1327 11752 1038 11724 942 11126 730 10936 711 10663 711">
          <v:imagedata r:id="rId1" o:title="BEU_MKT_09-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9" w:type="dxa"/>
      <w:tblInd w:w="-971" w:type="dxa"/>
      <w:tblCellMar>
        <w:left w:w="70" w:type="dxa"/>
        <w:right w:w="70" w:type="dxa"/>
      </w:tblCellMar>
      <w:tblLook w:val="04A0" w:firstRow="1" w:lastRow="0" w:firstColumn="1" w:lastColumn="0" w:noHBand="0" w:noVBand="1"/>
    </w:tblPr>
    <w:tblGrid>
      <w:gridCol w:w="3622"/>
      <w:gridCol w:w="3185"/>
      <w:gridCol w:w="2032"/>
      <w:gridCol w:w="1420"/>
    </w:tblGrid>
    <w:tr w:rsidR="002F36C7" w:rsidTr="00EC2FEB">
      <w:trPr>
        <w:trHeight w:val="281"/>
      </w:trPr>
      <w:tc>
        <w:tcPr>
          <w:tcW w:w="3622" w:type="dxa"/>
          <w:vMerge w:val="restart"/>
          <w:tcBorders>
            <w:top w:val="single" w:sz="12" w:space="0" w:color="auto"/>
            <w:left w:val="single" w:sz="12" w:space="0" w:color="auto"/>
            <w:bottom w:val="single" w:sz="12" w:space="0" w:color="auto"/>
            <w:right w:val="single" w:sz="12" w:space="0" w:color="auto"/>
          </w:tcBorders>
          <w:noWrap/>
          <w:vAlign w:val="center"/>
          <w:hideMark/>
        </w:tcPr>
        <w:p w:rsidR="002F36C7" w:rsidRDefault="002F36C7" w:rsidP="002F36C7">
          <w:pPr>
            <w:spacing w:after="0"/>
            <w:jc w:val="center"/>
            <w:rPr>
              <w:color w:val="000000"/>
            </w:rPr>
          </w:pPr>
          <w:r>
            <w:rPr>
              <w:noProof/>
              <w:color w:val="000000"/>
              <w:lang w:eastAsia="tr-TR"/>
            </w:rPr>
            <w:drawing>
              <wp:inline distT="0" distB="0" distL="0" distR="0" wp14:anchorId="7C599586" wp14:editId="13CA2B2C">
                <wp:extent cx="2095500" cy="723900"/>
                <wp:effectExtent l="0" t="0" r="0" b="0"/>
                <wp:docPr id="1" name="Resim 1" descr="izmirkmyo-yatay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zmirkmyo-yatay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tc>
      <w:tc>
        <w:tcPr>
          <w:tcW w:w="3185" w:type="dxa"/>
          <w:vMerge w:val="restart"/>
          <w:tcBorders>
            <w:top w:val="single" w:sz="12" w:space="0" w:color="auto"/>
            <w:left w:val="nil"/>
            <w:bottom w:val="single" w:sz="12" w:space="0" w:color="auto"/>
            <w:right w:val="nil"/>
          </w:tcBorders>
          <w:vAlign w:val="center"/>
          <w:hideMark/>
        </w:tcPr>
        <w:p w:rsidR="002F36C7" w:rsidRDefault="002F36C7" w:rsidP="002F36C7">
          <w:pPr>
            <w:spacing w:before="240" w:after="0" w:line="360" w:lineRule="auto"/>
            <w:jc w:val="center"/>
            <w:rPr>
              <w:b/>
            </w:rPr>
          </w:pPr>
          <w:r w:rsidRPr="00F26E32">
            <w:rPr>
              <w:b/>
              <w:sz w:val="28"/>
            </w:rPr>
            <w:t>PİYASA FİYAT ARAŞTIRMA GÖREVLENDİRME</w:t>
          </w:r>
        </w:p>
      </w:tc>
      <w:tc>
        <w:tcPr>
          <w:tcW w:w="2032" w:type="dxa"/>
          <w:tcBorders>
            <w:top w:val="single" w:sz="12" w:space="0" w:color="auto"/>
            <w:left w:val="single" w:sz="12" w:space="0" w:color="auto"/>
            <w:bottom w:val="single" w:sz="2" w:space="0" w:color="auto"/>
            <w:right w:val="single" w:sz="2" w:space="0" w:color="auto"/>
          </w:tcBorders>
          <w:noWrap/>
          <w:vAlign w:val="center"/>
          <w:hideMark/>
        </w:tcPr>
        <w:p w:rsidR="002F36C7" w:rsidRDefault="002F36C7" w:rsidP="002F36C7">
          <w:pPr>
            <w:spacing w:after="0"/>
            <w:rPr>
              <w:color w:val="000000"/>
              <w:sz w:val="18"/>
            </w:rPr>
          </w:pPr>
          <w:r>
            <w:rPr>
              <w:color w:val="000000"/>
              <w:sz w:val="18"/>
            </w:rPr>
            <w:t>Doküman No</w:t>
          </w:r>
        </w:p>
      </w:tc>
      <w:tc>
        <w:tcPr>
          <w:tcW w:w="1420" w:type="dxa"/>
          <w:tcBorders>
            <w:top w:val="single" w:sz="12" w:space="0" w:color="auto"/>
            <w:left w:val="single" w:sz="2" w:space="0" w:color="auto"/>
            <w:bottom w:val="single" w:sz="2" w:space="0" w:color="auto"/>
            <w:right w:val="single" w:sz="12" w:space="0" w:color="auto"/>
          </w:tcBorders>
          <w:noWrap/>
          <w:vAlign w:val="center"/>
          <w:hideMark/>
        </w:tcPr>
        <w:p w:rsidR="002F36C7" w:rsidRDefault="00B9512D" w:rsidP="002F36C7">
          <w:pPr>
            <w:spacing w:after="0"/>
            <w:jc w:val="center"/>
            <w:rPr>
              <w:color w:val="000000"/>
              <w:sz w:val="18"/>
            </w:rPr>
          </w:pPr>
          <w:proofErr w:type="gramStart"/>
          <w:r>
            <w:rPr>
              <w:color w:val="000000"/>
              <w:sz w:val="18"/>
            </w:rPr>
            <w:t>Mİ.FR</w:t>
          </w:r>
          <w:proofErr w:type="gramEnd"/>
          <w:r>
            <w:rPr>
              <w:color w:val="000000"/>
              <w:sz w:val="18"/>
            </w:rPr>
            <w:t>.002</w:t>
          </w:r>
        </w:p>
      </w:tc>
    </w:tr>
    <w:tr w:rsidR="002F36C7" w:rsidTr="00EC2FEB">
      <w:trPr>
        <w:trHeight w:val="2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36C7" w:rsidRDefault="002F36C7" w:rsidP="002F36C7">
          <w:pPr>
            <w:spacing w:after="0"/>
            <w:rPr>
              <w:color w:val="000000"/>
              <w:sz w:val="24"/>
            </w:rPr>
          </w:pPr>
        </w:p>
      </w:tc>
      <w:tc>
        <w:tcPr>
          <w:tcW w:w="3185" w:type="dxa"/>
          <w:vMerge/>
          <w:tcBorders>
            <w:top w:val="single" w:sz="12" w:space="0" w:color="auto"/>
            <w:left w:val="nil"/>
            <w:bottom w:val="single" w:sz="12" w:space="0" w:color="auto"/>
            <w:right w:val="nil"/>
          </w:tcBorders>
          <w:vAlign w:val="center"/>
          <w:hideMark/>
        </w:tcPr>
        <w:p w:rsidR="002F36C7" w:rsidRDefault="002F36C7" w:rsidP="002F36C7">
          <w:pPr>
            <w:spacing w:after="0"/>
            <w:rPr>
              <w:b/>
              <w:sz w:val="24"/>
            </w:rPr>
          </w:pPr>
        </w:p>
      </w:tc>
      <w:tc>
        <w:tcPr>
          <w:tcW w:w="2032" w:type="dxa"/>
          <w:tcBorders>
            <w:top w:val="single" w:sz="2" w:space="0" w:color="auto"/>
            <w:left w:val="single" w:sz="12" w:space="0" w:color="auto"/>
            <w:bottom w:val="single" w:sz="2" w:space="0" w:color="auto"/>
            <w:right w:val="single" w:sz="2" w:space="0" w:color="auto"/>
          </w:tcBorders>
          <w:noWrap/>
          <w:vAlign w:val="center"/>
          <w:hideMark/>
        </w:tcPr>
        <w:p w:rsidR="002F36C7" w:rsidRDefault="002F36C7" w:rsidP="002F36C7">
          <w:pPr>
            <w:spacing w:after="0"/>
            <w:rPr>
              <w:color w:val="000000"/>
              <w:sz w:val="18"/>
            </w:rPr>
          </w:pPr>
          <w:r>
            <w:rPr>
              <w:color w:val="000000"/>
              <w:sz w:val="18"/>
            </w:rPr>
            <w:t>Yayın Tarihi</w:t>
          </w:r>
        </w:p>
      </w:tc>
      <w:tc>
        <w:tcPr>
          <w:tcW w:w="1420" w:type="dxa"/>
          <w:tcBorders>
            <w:top w:val="single" w:sz="2" w:space="0" w:color="auto"/>
            <w:left w:val="single" w:sz="2" w:space="0" w:color="auto"/>
            <w:bottom w:val="single" w:sz="2" w:space="0" w:color="auto"/>
            <w:right w:val="single" w:sz="12" w:space="0" w:color="auto"/>
          </w:tcBorders>
          <w:noWrap/>
          <w:vAlign w:val="center"/>
          <w:hideMark/>
        </w:tcPr>
        <w:p w:rsidR="002F36C7" w:rsidRDefault="002F36C7" w:rsidP="002F36C7">
          <w:pPr>
            <w:spacing w:after="0"/>
            <w:jc w:val="center"/>
            <w:rPr>
              <w:color w:val="000000"/>
              <w:sz w:val="18"/>
            </w:rPr>
          </w:pPr>
          <w:r>
            <w:rPr>
              <w:color w:val="000000"/>
              <w:sz w:val="18"/>
            </w:rPr>
            <w:t>01.11.2018</w:t>
          </w:r>
        </w:p>
      </w:tc>
    </w:tr>
    <w:tr w:rsidR="002F36C7" w:rsidTr="00EC2FEB">
      <w:trPr>
        <w:trHeight w:val="2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36C7" w:rsidRDefault="002F36C7" w:rsidP="002F36C7">
          <w:pPr>
            <w:spacing w:after="0"/>
            <w:rPr>
              <w:color w:val="000000"/>
              <w:sz w:val="24"/>
            </w:rPr>
          </w:pPr>
        </w:p>
      </w:tc>
      <w:tc>
        <w:tcPr>
          <w:tcW w:w="3185" w:type="dxa"/>
          <w:vMerge/>
          <w:tcBorders>
            <w:top w:val="single" w:sz="12" w:space="0" w:color="auto"/>
            <w:left w:val="nil"/>
            <w:bottom w:val="single" w:sz="12" w:space="0" w:color="auto"/>
            <w:right w:val="nil"/>
          </w:tcBorders>
          <w:vAlign w:val="center"/>
          <w:hideMark/>
        </w:tcPr>
        <w:p w:rsidR="002F36C7" w:rsidRDefault="002F36C7" w:rsidP="002F36C7">
          <w:pPr>
            <w:spacing w:after="0"/>
            <w:rPr>
              <w:b/>
              <w:sz w:val="24"/>
            </w:rPr>
          </w:pPr>
        </w:p>
      </w:tc>
      <w:tc>
        <w:tcPr>
          <w:tcW w:w="2032" w:type="dxa"/>
          <w:tcBorders>
            <w:top w:val="single" w:sz="2" w:space="0" w:color="auto"/>
            <w:left w:val="single" w:sz="12" w:space="0" w:color="auto"/>
            <w:bottom w:val="single" w:sz="2" w:space="0" w:color="auto"/>
            <w:right w:val="single" w:sz="2" w:space="0" w:color="auto"/>
          </w:tcBorders>
          <w:noWrap/>
          <w:vAlign w:val="center"/>
          <w:hideMark/>
        </w:tcPr>
        <w:p w:rsidR="002F36C7" w:rsidRDefault="002F36C7" w:rsidP="002F36C7">
          <w:pPr>
            <w:spacing w:after="0"/>
            <w:rPr>
              <w:color w:val="000000"/>
              <w:sz w:val="18"/>
            </w:rPr>
          </w:pPr>
          <w:r>
            <w:rPr>
              <w:color w:val="000000"/>
              <w:sz w:val="18"/>
            </w:rPr>
            <w:t>Revizyon No</w:t>
          </w:r>
        </w:p>
      </w:tc>
      <w:tc>
        <w:tcPr>
          <w:tcW w:w="1420" w:type="dxa"/>
          <w:tcBorders>
            <w:top w:val="single" w:sz="2" w:space="0" w:color="auto"/>
            <w:left w:val="single" w:sz="2" w:space="0" w:color="auto"/>
            <w:bottom w:val="single" w:sz="2" w:space="0" w:color="auto"/>
            <w:right w:val="single" w:sz="12" w:space="0" w:color="auto"/>
          </w:tcBorders>
          <w:noWrap/>
          <w:vAlign w:val="center"/>
          <w:hideMark/>
        </w:tcPr>
        <w:p w:rsidR="002F36C7" w:rsidRDefault="002F36C7" w:rsidP="002F36C7">
          <w:pPr>
            <w:spacing w:after="0"/>
            <w:jc w:val="center"/>
            <w:rPr>
              <w:color w:val="000000"/>
              <w:sz w:val="18"/>
            </w:rPr>
          </w:pPr>
          <w:r>
            <w:rPr>
              <w:color w:val="000000"/>
              <w:sz w:val="18"/>
            </w:rPr>
            <w:t>01</w:t>
          </w:r>
        </w:p>
      </w:tc>
    </w:tr>
    <w:tr w:rsidR="002F36C7" w:rsidTr="00EC2FEB">
      <w:trPr>
        <w:trHeight w:val="2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36C7" w:rsidRDefault="002F36C7" w:rsidP="002F36C7">
          <w:pPr>
            <w:spacing w:after="0"/>
            <w:rPr>
              <w:color w:val="000000"/>
              <w:sz w:val="24"/>
            </w:rPr>
          </w:pPr>
        </w:p>
      </w:tc>
      <w:tc>
        <w:tcPr>
          <w:tcW w:w="3185" w:type="dxa"/>
          <w:vMerge/>
          <w:tcBorders>
            <w:top w:val="single" w:sz="12" w:space="0" w:color="auto"/>
            <w:left w:val="nil"/>
            <w:bottom w:val="single" w:sz="12" w:space="0" w:color="auto"/>
            <w:right w:val="nil"/>
          </w:tcBorders>
          <w:vAlign w:val="center"/>
          <w:hideMark/>
        </w:tcPr>
        <w:p w:rsidR="002F36C7" w:rsidRDefault="002F36C7" w:rsidP="002F36C7">
          <w:pPr>
            <w:spacing w:after="0"/>
            <w:rPr>
              <w:b/>
              <w:sz w:val="24"/>
            </w:rPr>
          </w:pPr>
        </w:p>
      </w:tc>
      <w:tc>
        <w:tcPr>
          <w:tcW w:w="2032" w:type="dxa"/>
          <w:tcBorders>
            <w:top w:val="single" w:sz="2" w:space="0" w:color="auto"/>
            <w:left w:val="single" w:sz="12" w:space="0" w:color="auto"/>
            <w:bottom w:val="single" w:sz="2" w:space="0" w:color="auto"/>
            <w:right w:val="single" w:sz="2" w:space="0" w:color="auto"/>
          </w:tcBorders>
          <w:noWrap/>
          <w:vAlign w:val="center"/>
          <w:hideMark/>
        </w:tcPr>
        <w:p w:rsidR="002F36C7" w:rsidRDefault="002F36C7" w:rsidP="002F36C7">
          <w:pPr>
            <w:spacing w:after="0"/>
            <w:rPr>
              <w:color w:val="000000"/>
              <w:sz w:val="18"/>
            </w:rPr>
          </w:pPr>
          <w:r>
            <w:rPr>
              <w:color w:val="000000"/>
              <w:sz w:val="18"/>
            </w:rPr>
            <w:t>Revizyon Tarihi</w:t>
          </w:r>
        </w:p>
      </w:tc>
      <w:tc>
        <w:tcPr>
          <w:tcW w:w="1420" w:type="dxa"/>
          <w:tcBorders>
            <w:top w:val="single" w:sz="2" w:space="0" w:color="auto"/>
            <w:left w:val="single" w:sz="2" w:space="0" w:color="auto"/>
            <w:bottom w:val="single" w:sz="2" w:space="0" w:color="auto"/>
            <w:right w:val="single" w:sz="12" w:space="0" w:color="auto"/>
          </w:tcBorders>
          <w:noWrap/>
          <w:vAlign w:val="center"/>
          <w:hideMark/>
        </w:tcPr>
        <w:p w:rsidR="002F36C7" w:rsidRDefault="002F36C7" w:rsidP="002F36C7">
          <w:pPr>
            <w:spacing w:after="0"/>
            <w:jc w:val="center"/>
            <w:rPr>
              <w:color w:val="000000"/>
              <w:sz w:val="18"/>
            </w:rPr>
          </w:pPr>
          <w:r>
            <w:rPr>
              <w:color w:val="000000"/>
              <w:sz w:val="18"/>
            </w:rPr>
            <w:t>-</w:t>
          </w:r>
        </w:p>
      </w:tc>
    </w:tr>
    <w:tr w:rsidR="002F36C7" w:rsidTr="00EC2FEB">
      <w:trPr>
        <w:trHeight w:val="281"/>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2F36C7" w:rsidRDefault="002F36C7" w:rsidP="002F36C7">
          <w:pPr>
            <w:spacing w:after="0"/>
            <w:rPr>
              <w:color w:val="000000"/>
              <w:sz w:val="24"/>
            </w:rPr>
          </w:pPr>
        </w:p>
      </w:tc>
      <w:tc>
        <w:tcPr>
          <w:tcW w:w="3185" w:type="dxa"/>
          <w:vMerge/>
          <w:tcBorders>
            <w:top w:val="single" w:sz="12" w:space="0" w:color="auto"/>
            <w:left w:val="nil"/>
            <w:bottom w:val="single" w:sz="12" w:space="0" w:color="auto"/>
            <w:right w:val="nil"/>
          </w:tcBorders>
          <w:vAlign w:val="center"/>
          <w:hideMark/>
        </w:tcPr>
        <w:p w:rsidR="002F36C7" w:rsidRDefault="002F36C7" w:rsidP="002F36C7">
          <w:pPr>
            <w:spacing w:after="0"/>
            <w:rPr>
              <w:b/>
              <w:sz w:val="24"/>
            </w:rPr>
          </w:pPr>
        </w:p>
      </w:tc>
      <w:tc>
        <w:tcPr>
          <w:tcW w:w="2032" w:type="dxa"/>
          <w:tcBorders>
            <w:top w:val="single" w:sz="2" w:space="0" w:color="auto"/>
            <w:left w:val="single" w:sz="12" w:space="0" w:color="auto"/>
            <w:bottom w:val="single" w:sz="12" w:space="0" w:color="auto"/>
            <w:right w:val="single" w:sz="2" w:space="0" w:color="auto"/>
          </w:tcBorders>
          <w:noWrap/>
          <w:vAlign w:val="center"/>
          <w:hideMark/>
        </w:tcPr>
        <w:p w:rsidR="002F36C7" w:rsidRDefault="002F36C7" w:rsidP="002F36C7">
          <w:pPr>
            <w:spacing w:after="0"/>
            <w:rPr>
              <w:color w:val="000000"/>
              <w:sz w:val="18"/>
            </w:rPr>
          </w:pPr>
          <w:r>
            <w:rPr>
              <w:color w:val="000000"/>
              <w:sz w:val="18"/>
            </w:rPr>
            <w:t>Sayfa No</w:t>
          </w:r>
        </w:p>
      </w:tc>
      <w:tc>
        <w:tcPr>
          <w:tcW w:w="1420" w:type="dxa"/>
          <w:tcBorders>
            <w:top w:val="single" w:sz="2" w:space="0" w:color="auto"/>
            <w:left w:val="single" w:sz="2" w:space="0" w:color="auto"/>
            <w:bottom w:val="single" w:sz="12" w:space="0" w:color="auto"/>
            <w:right w:val="single" w:sz="12" w:space="0" w:color="auto"/>
          </w:tcBorders>
          <w:noWrap/>
          <w:vAlign w:val="center"/>
          <w:hideMark/>
        </w:tcPr>
        <w:p w:rsidR="002F36C7" w:rsidRDefault="002F36C7" w:rsidP="002F36C7">
          <w:pPr>
            <w:spacing w:after="0"/>
            <w:jc w:val="center"/>
            <w:rPr>
              <w:color w:val="000000"/>
              <w:sz w:val="18"/>
            </w:rPr>
          </w:pPr>
          <w:r>
            <w:rPr>
              <w:b/>
              <w:bCs/>
              <w:noProof/>
              <w:color w:val="000000"/>
              <w:sz w:val="18"/>
            </w:rPr>
            <w:t>1</w:t>
          </w:r>
          <w:r>
            <w:rPr>
              <w:b/>
              <w:bCs/>
              <w:color w:val="000000"/>
              <w:sz w:val="18"/>
            </w:rPr>
            <w:t xml:space="preserve"> / </w:t>
          </w:r>
          <w:r>
            <w:rPr>
              <w:b/>
              <w:bCs/>
              <w:noProof/>
              <w:color w:val="000000"/>
              <w:sz w:val="18"/>
            </w:rPr>
            <w:t>1</w:t>
          </w:r>
        </w:p>
      </w:tc>
    </w:tr>
  </w:tbl>
  <w:p w:rsidR="002F36C7" w:rsidRDefault="002F36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01" w:rsidRDefault="006F1A1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5168;mso-wrap-edited:f;mso-position-horizontal:center;mso-position-horizontal-relative:margin;mso-position-vertical:center;mso-position-vertical-relative:margin" wrapcoords="10663 711 10473 711 9875 942 9630 1327 9603 1634 9766 1942 9766 1961 10147 2231 10772 2538 7535 2692 7345 2692 7345 2885 10800 3173 9222 3365 8895 3423 8895 3712 10800 3789 10800 19484 4679 19695 4651 19791 3427 20099 3400 20099 2393 20407 2393 20542 3019 20695 3536 20715 3536 20849 3726 20869 5087 20869 16594 20869 17873 20869 17981 20715 18281 20695 19178 20542 19178 20407 18199 20099 18172 20099 16948 19791 16920 19734 15723 19676 10800 19484 10800 3789 12160 3769 12649 3692 12677 3385 10800 3173 14227 2885 14227 2615 14064 2596 10827 2538 11425 2231 11806 1961 11806 1942 11969 1634 11942 1327 11752 1038 11724 942 11126 730 10936 711 10663 711">
          <v:imagedata r:id="rId1" o:title="BEU_MKT_09-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1C"/>
    <w:rsid w:val="00031DA7"/>
    <w:rsid w:val="00031F27"/>
    <w:rsid w:val="00034367"/>
    <w:rsid w:val="0003696E"/>
    <w:rsid w:val="00062DDD"/>
    <w:rsid w:val="0007187F"/>
    <w:rsid w:val="00085523"/>
    <w:rsid w:val="00141C1A"/>
    <w:rsid w:val="001C2FCC"/>
    <w:rsid w:val="001F778F"/>
    <w:rsid w:val="002030F0"/>
    <w:rsid w:val="002238CA"/>
    <w:rsid w:val="002C3A20"/>
    <w:rsid w:val="002F36C7"/>
    <w:rsid w:val="0031771C"/>
    <w:rsid w:val="00355D4C"/>
    <w:rsid w:val="00383FB6"/>
    <w:rsid w:val="003F1F5C"/>
    <w:rsid w:val="00410A27"/>
    <w:rsid w:val="0042509D"/>
    <w:rsid w:val="0042532E"/>
    <w:rsid w:val="00450C59"/>
    <w:rsid w:val="004661C7"/>
    <w:rsid w:val="00525DE4"/>
    <w:rsid w:val="00564BBB"/>
    <w:rsid w:val="00596B3D"/>
    <w:rsid w:val="005E70FF"/>
    <w:rsid w:val="00613D46"/>
    <w:rsid w:val="006545C8"/>
    <w:rsid w:val="006B40EA"/>
    <w:rsid w:val="006C56B7"/>
    <w:rsid w:val="006E2C2D"/>
    <w:rsid w:val="006F1A10"/>
    <w:rsid w:val="0070017F"/>
    <w:rsid w:val="00752264"/>
    <w:rsid w:val="00777AFA"/>
    <w:rsid w:val="00786CBA"/>
    <w:rsid w:val="007B27D4"/>
    <w:rsid w:val="007F4745"/>
    <w:rsid w:val="00817AA7"/>
    <w:rsid w:val="008302C5"/>
    <w:rsid w:val="00835C0B"/>
    <w:rsid w:val="00873608"/>
    <w:rsid w:val="008850D2"/>
    <w:rsid w:val="008D46B0"/>
    <w:rsid w:val="00984B47"/>
    <w:rsid w:val="0099506E"/>
    <w:rsid w:val="009C1721"/>
    <w:rsid w:val="00A2057D"/>
    <w:rsid w:val="00A26248"/>
    <w:rsid w:val="00A738BF"/>
    <w:rsid w:val="00A7431C"/>
    <w:rsid w:val="00A749EC"/>
    <w:rsid w:val="00AD36F5"/>
    <w:rsid w:val="00B323AC"/>
    <w:rsid w:val="00B9512D"/>
    <w:rsid w:val="00BD7925"/>
    <w:rsid w:val="00C46750"/>
    <w:rsid w:val="00C70241"/>
    <w:rsid w:val="00CD4C43"/>
    <w:rsid w:val="00CF0CF4"/>
    <w:rsid w:val="00CF1BA8"/>
    <w:rsid w:val="00D16690"/>
    <w:rsid w:val="00D23B80"/>
    <w:rsid w:val="00D3254E"/>
    <w:rsid w:val="00D808A8"/>
    <w:rsid w:val="00E85171"/>
    <w:rsid w:val="00EE2A4F"/>
    <w:rsid w:val="00F26E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00D500"/>
  <w15:chartTrackingRefBased/>
  <w15:docId w15:val="{6088F09F-541A-4C2B-8089-40DD276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771C"/>
    <w:pPr>
      <w:tabs>
        <w:tab w:val="center" w:pos="4320"/>
        <w:tab w:val="right" w:pos="8640"/>
      </w:tabs>
      <w:spacing w:after="0" w:line="240" w:lineRule="auto"/>
    </w:pPr>
    <w:rPr>
      <w:rFonts w:eastAsiaTheme="minorEastAsia"/>
      <w:sz w:val="24"/>
      <w:szCs w:val="24"/>
      <w:lang w:val="en-US"/>
    </w:rPr>
  </w:style>
  <w:style w:type="character" w:customStyle="1" w:styleId="stBilgiChar">
    <w:name w:val="Üst Bilgi Char"/>
    <w:basedOn w:val="VarsaylanParagrafYazTipi"/>
    <w:link w:val="stBilgi"/>
    <w:uiPriority w:val="99"/>
    <w:rsid w:val="0031771C"/>
    <w:rPr>
      <w:rFonts w:eastAsiaTheme="minorEastAsia"/>
      <w:sz w:val="24"/>
      <w:szCs w:val="24"/>
      <w:lang w:val="en-US"/>
    </w:rPr>
  </w:style>
  <w:style w:type="paragraph" w:styleId="AralkYok">
    <w:name w:val="No Spacing"/>
    <w:uiPriority w:val="1"/>
    <w:qFormat/>
    <w:rsid w:val="0031771C"/>
    <w:pPr>
      <w:spacing w:after="0" w:line="240" w:lineRule="auto"/>
    </w:pPr>
  </w:style>
  <w:style w:type="paragraph" w:styleId="AltBilgi">
    <w:name w:val="footer"/>
    <w:basedOn w:val="Normal"/>
    <w:link w:val="AltBilgiChar"/>
    <w:uiPriority w:val="99"/>
    <w:unhideWhenUsed/>
    <w:rsid w:val="003177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771C"/>
  </w:style>
  <w:style w:type="paragraph" w:styleId="BalonMetni">
    <w:name w:val="Balloon Text"/>
    <w:basedOn w:val="Normal"/>
    <w:link w:val="BalonMetniChar"/>
    <w:uiPriority w:val="99"/>
    <w:semiHidden/>
    <w:unhideWhenUsed/>
    <w:rsid w:val="00C467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6750"/>
    <w:rPr>
      <w:rFonts w:ascii="Segoe UI" w:hAnsi="Segoe UI" w:cs="Segoe UI"/>
      <w:sz w:val="18"/>
      <w:szCs w:val="18"/>
    </w:rPr>
  </w:style>
  <w:style w:type="paragraph" w:customStyle="1" w:styleId="Default">
    <w:name w:val="Default"/>
    <w:rsid w:val="009C1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0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155</Words>
  <Characters>884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İKMYO</cp:lastModifiedBy>
  <cp:revision>56</cp:revision>
  <cp:lastPrinted>2018-12-20T12:22:00Z</cp:lastPrinted>
  <dcterms:created xsi:type="dcterms:W3CDTF">2018-12-12T12:03:00Z</dcterms:created>
  <dcterms:modified xsi:type="dcterms:W3CDTF">2019-03-14T07:12:00Z</dcterms:modified>
</cp:coreProperties>
</file>